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9C45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  <w:r w:rsidRPr="00AB6CDB">
        <w:rPr>
          <w:b/>
          <w:lang w:val="kk-KZ"/>
        </w:rPr>
        <w:t>ӘЛ-ФАРАБИ АТЫНДАҒЫ ҚАЗАҚ ҰЛТТЫҚ УНИВЕРСИТЕТІ</w:t>
      </w:r>
    </w:p>
    <w:p w14:paraId="2B37042B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  <w:r w:rsidRPr="00AB6CDB">
        <w:rPr>
          <w:b/>
          <w:lang w:val="kk-KZ"/>
        </w:rPr>
        <w:t>ФИЛОСОФИЯ ЖӘНЕ САЯСАТТАНУ ФАКУЛЬТЕТІ</w:t>
      </w:r>
    </w:p>
    <w:p w14:paraId="78A7BE42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  <w:r w:rsidRPr="00AB6CDB">
        <w:rPr>
          <w:b/>
          <w:lang w:val="kk-KZ"/>
        </w:rPr>
        <w:t>ӘЛЕУМЕТТАНУ ЖӘНЕ ӘЛЕУМЕТТІК ЖҰМЫС КАФЕДРАСЫ</w:t>
      </w:r>
    </w:p>
    <w:p w14:paraId="563AE59B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</w:p>
    <w:p w14:paraId="2C87606C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608AE566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4B8F75E9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59AB4F26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1C08470A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049A0322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2376E12E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color w:val="44546A" w:themeColor="text2"/>
          <w:lang w:val="kk-KZ"/>
        </w:rPr>
      </w:pPr>
      <w:r w:rsidRPr="00AB6CDB">
        <w:rPr>
          <w:b/>
          <w:bCs/>
          <w:color w:val="44546A" w:themeColor="text2"/>
          <w:lang w:val="kk-KZ"/>
        </w:rPr>
        <w:t>«</w:t>
      </w:r>
      <w:r w:rsidRPr="00AB6CDB">
        <w:rPr>
          <w:lang w:val="kk-KZ"/>
        </w:rPr>
        <w:t>Мамандандырылған мекемелерде әлеуметтік жұмыс</w:t>
      </w:r>
      <w:r w:rsidRPr="00AB6CDB">
        <w:rPr>
          <w:b/>
          <w:bCs/>
          <w:color w:val="44546A" w:themeColor="text2"/>
          <w:lang w:val="kk-KZ"/>
        </w:rPr>
        <w:t xml:space="preserve">» </w:t>
      </w:r>
    </w:p>
    <w:p w14:paraId="22A97389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59C20FBB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  <w:r w:rsidRPr="00AB6CDB">
        <w:rPr>
          <w:b/>
          <w:bCs/>
          <w:lang w:val="kk-KZ"/>
        </w:rPr>
        <w:t>ДӘРІС САБАҚТАРЫ БОЙЫНША ӘДІСТЕМЕЛІК</w:t>
      </w:r>
    </w:p>
    <w:p w14:paraId="04E26549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  <w:r w:rsidRPr="00AB6CDB">
        <w:rPr>
          <w:b/>
          <w:bCs/>
          <w:lang w:val="kk-KZ"/>
        </w:rPr>
        <w:t>НҰСҚАУЛАР</w:t>
      </w:r>
    </w:p>
    <w:p w14:paraId="7C5447A8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484DE354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lang w:val="kk-KZ"/>
        </w:rPr>
      </w:pPr>
      <w:r w:rsidRPr="00AB6CDB">
        <w:rPr>
          <w:lang w:val="kk-KZ"/>
        </w:rPr>
        <w:t>(3 кредит)</w:t>
      </w:r>
    </w:p>
    <w:p w14:paraId="6F16EB8C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lang w:val="kk-KZ"/>
        </w:rPr>
      </w:pPr>
    </w:p>
    <w:p w14:paraId="5D57587D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lang w:val="kk-KZ"/>
        </w:rPr>
      </w:pPr>
    </w:p>
    <w:p w14:paraId="7AEA8C59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317237A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B8BD9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F4DFB29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A91B74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4B8EF686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46945429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436D8ECC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0C032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0E196E2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596619EB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3CFD2097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5D820FD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5F766579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5C1FAB72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4601221C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34866304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9157F0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E7509A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110C098D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15D72564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79C2258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826685D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47E73CD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2D6C44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39F630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A66307" w14:textId="64E5E1F2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B6CDB">
        <w:rPr>
          <w:rFonts w:ascii="Times New Roman" w:hAnsi="Times New Roman" w:cs="Times New Roman"/>
          <w:color w:val="auto"/>
          <w:sz w:val="24"/>
          <w:szCs w:val="24"/>
          <w:lang w:val="kk-KZ"/>
        </w:rPr>
        <w:t>Алматы, 202</w:t>
      </w:r>
      <w:r w:rsidR="00E2271D" w:rsidRPr="00AB6CDB">
        <w:rPr>
          <w:rFonts w:ascii="Times New Roman" w:hAnsi="Times New Roman" w:cs="Times New Roman"/>
          <w:color w:val="auto"/>
          <w:sz w:val="24"/>
          <w:szCs w:val="24"/>
          <w:lang w:val="kk-KZ"/>
        </w:rPr>
        <w:t>1</w:t>
      </w:r>
    </w:p>
    <w:p w14:paraId="4E31BD76" w14:textId="77777777" w:rsidR="00247AF3" w:rsidRPr="00AB6CDB" w:rsidRDefault="00247AF3" w:rsidP="00247AF3">
      <w:pPr>
        <w:rPr>
          <w:lang w:val="kk-KZ"/>
        </w:rPr>
      </w:pPr>
    </w:p>
    <w:p w14:paraId="653E415D" w14:textId="77777777" w:rsidR="00247AF3" w:rsidRPr="00AB6CDB" w:rsidRDefault="00247AF3" w:rsidP="00247AF3">
      <w:pPr>
        <w:pStyle w:val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5E836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1. Мамандандырылған мекемелерлдегі әлеуметтік жұмыстың рөлі мен басты мақсаттары</w:t>
      </w:r>
    </w:p>
    <w:p w14:paraId="64E3A82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0CB6168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408A8A9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1DF3850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2242D33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8AD492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ADD5B0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8F9016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53B8275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5ACAC4D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FED824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45ACD84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2.Қазақстан Республикасындағы мамандандырылған мекемелердің түрлерін және олардың басты міндеттері.</w:t>
      </w:r>
    </w:p>
    <w:p w14:paraId="12F1215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4799A7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6CCB2ED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9D0095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4D02A9A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A33C9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FD5996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069FED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D619D4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54DC52B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35EE65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0AB67A1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3. Білім беру саласындағы мамандырылған мекемелер</w:t>
      </w:r>
    </w:p>
    <w:p w14:paraId="15773EF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AB8604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E53557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E03B5B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7F5EF96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991FE8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70DDE69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BE42A9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4B41ABF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316EA1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C267C9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6B87990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4.Мамандандырылған мекемелердегі әлеуметтік көмектің тиімділік критерийлері.</w:t>
      </w:r>
    </w:p>
    <w:p w14:paraId="4C05B2E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1AC0A6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1018C34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21083FC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5484807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A419C7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421C5A6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54C4B48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194E5EB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6E9514E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684FF47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5E62D13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5. Өмірлік қиын жағдайда жүрген адамдарға арнаулы әлеуметтік қызметтер көрсетуді заңнамалық реттеу.</w:t>
      </w:r>
    </w:p>
    <w:p w14:paraId="1002516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43FA9FE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00D4806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734F17C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3C50331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6BC5D4A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1F7BBA7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68AD899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484A40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4F95542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ECAD53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3663099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6. Әлеуметтік көмек ұйымдарының әртүрлілігі: белгілі бір санатындағы азаматтарға көмек көрсетудің функциялары мен шарттары.</w:t>
      </w:r>
    </w:p>
    <w:p w14:paraId="1073681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366D988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580EF7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5E6ECD0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5BBCF6A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B4F9F2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3899EC1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40231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34129B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55E9E6D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094970A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61740A3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7. Өмірлік қиын жағдайдағы кәмелетке толмағандарға қызмет көрсететін білім беру ұйымдарындағы әлеуметтік жұмыстың ерекшелігі.</w:t>
      </w:r>
    </w:p>
    <w:p w14:paraId="3BB7CAE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4EEBB6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597676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3C67D6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768CA56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0CB2BFC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4074214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422CFDB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530EA21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736DE85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5A76EEC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1FB22EE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8. Мемлекеттік стандартқа сәйкес денсаулық сақтаудағы арнаулы әлеуметтік қызметтердің көлемі мен сапасына қойылатын талаптар.</w:t>
      </w:r>
    </w:p>
    <w:p w14:paraId="11BEA7D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5A38CA7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4FBC84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0E240AB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17BB2C2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029A883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7D67DBC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1468281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7AD5971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6F12772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327190F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49D4564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9. Паллиативті көмек ұйымдарындағы әлеуметтік жұмыс.</w:t>
      </w:r>
    </w:p>
    <w:p w14:paraId="71FF0B9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606C1D8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EB5D27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10589DF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32B1BC9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679BCF5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5F6EB73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5788F8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D27FFB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328B0EF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1BC9E5C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2B81118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10. Психикалық денсаулығы бұзылған адамдарды әлеуметтік сүйемелдеу.</w:t>
      </w:r>
    </w:p>
    <w:p w14:paraId="118978A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61E5682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38D91B0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7BED946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646255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2B66EC9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68FD85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776A656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47C01EC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306A229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2BDFAA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7D46E0C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11. Халықты әлеуметтік қорғау саласында стационар және уақытша болу жағдайларында арнаулы әлеуметтік қызметтер көрсетудің ерекшелігі.</w:t>
      </w:r>
    </w:p>
    <w:p w14:paraId="2329AD4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0E929D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5BF663D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1661D17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41AD238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2A38204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463BD6E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0B141B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2B3256A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4534253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C8438F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778AEBB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12. Мүгедек адамдарға арналған ұйымдардағы әлеуметтік жұмыстың ерекшеліктері.</w:t>
      </w:r>
    </w:p>
    <w:p w14:paraId="2781D97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3B80B28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534DA80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6533FD3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16861DA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322CF82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02397BA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7249EDC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19335D3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628BA57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258106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2779825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13. Дағдарыс орталықтары мен баспаналардағы тұрмыстық зорлық-зомбылық құрбандарымен әлеуметтік жұмыс.</w:t>
      </w:r>
    </w:p>
    <w:p w14:paraId="7B8A8F1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0DA10B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7652519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F11024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5A91DB9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28A1788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559ADDD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13D5D6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1A35A35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16C7454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5B9690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64FEAF7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14. Бас бостандығынан айыру орындарынан босатылған адамдармен әлеуметтік жұмыстың ерекшеліктері: әдістері, технологиялары, құралдары.</w:t>
      </w:r>
    </w:p>
    <w:p w14:paraId="199D7EF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4A1C4EF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3B0E9BB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3A78C5F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464EC88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576FC74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763D89C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1DC331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7A2083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4E21617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1A61E3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0CE26FC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 xml:space="preserve">Дәріс 15. Мамандандырылған мекемелердің контингентіне әлеуметтік көмектің тиімділігін арттыруды жобалау. </w:t>
      </w:r>
    </w:p>
    <w:p w14:paraId="65E74E4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75B2047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4961C51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6D39D7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3F4C8CF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6C9869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C3C85E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28E8BF8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0407D5F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3BA8223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sectPr w:rsidR="00247AF3" w:rsidRPr="00AB6CDB" w:rsidSect="00AB6C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F3"/>
    <w:rsid w:val="001773CF"/>
    <w:rsid w:val="00247AF3"/>
    <w:rsid w:val="00507C54"/>
    <w:rsid w:val="00AB6CDB"/>
    <w:rsid w:val="00B45B99"/>
    <w:rsid w:val="00E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1CD7"/>
  <w15:chartTrackingRefBased/>
  <w15:docId w15:val="{E703FD0D-FB1D-4EC1-B8A0-A4BE9A04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A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A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247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Мамытканов Дархан</cp:lastModifiedBy>
  <cp:revision>4</cp:revision>
  <dcterms:created xsi:type="dcterms:W3CDTF">2021-08-27T12:39:00Z</dcterms:created>
  <dcterms:modified xsi:type="dcterms:W3CDTF">2021-10-21T20:21:00Z</dcterms:modified>
</cp:coreProperties>
</file>